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7AA5" w14:textId="1BAE8BAD" w:rsidR="00323014" w:rsidRDefault="00323014" w:rsidP="00323014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Porządek wspólnego posiedzenia </w:t>
      </w:r>
      <w:r>
        <w:rPr>
          <w:rFonts w:ascii="Arial" w:hAnsi="Arial" w:cs="Arial"/>
          <w:b/>
          <w:sz w:val="24"/>
          <w:szCs w:val="24"/>
        </w:rPr>
        <w:br/>
        <w:t>Komisji Budżetu i Infrastruktury, Komisji Rewizyjnej,</w:t>
      </w:r>
      <w:r>
        <w:rPr>
          <w:rFonts w:ascii="Arial" w:hAnsi="Arial" w:cs="Arial"/>
          <w:b/>
          <w:sz w:val="24"/>
          <w:szCs w:val="24"/>
        </w:rPr>
        <w:br/>
        <w:t xml:space="preserve"> Komisji Spraw Społecznych i Oświaty i Komisji Skarg, Wniosków i Petycji </w:t>
      </w:r>
      <w:r>
        <w:rPr>
          <w:rFonts w:ascii="Arial" w:hAnsi="Arial" w:cs="Arial"/>
          <w:b/>
          <w:sz w:val="24"/>
          <w:szCs w:val="24"/>
        </w:rPr>
        <w:br/>
        <w:t>w dniu 1</w:t>
      </w:r>
      <w:r w:rsidR="00B41A8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września 2024 r. /godz. 12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sz w:val="24"/>
          <w:szCs w:val="24"/>
        </w:rPr>
        <w:t xml:space="preserve">/ </w:t>
      </w:r>
    </w:p>
    <w:p w14:paraId="2787B55A" w14:textId="77777777" w:rsidR="008473D2" w:rsidRDefault="008473D2" w:rsidP="00323014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</w:p>
    <w:p w14:paraId="13BC1C9F" w14:textId="7BB77F5F" w:rsidR="008473D2" w:rsidRDefault="008473D2" w:rsidP="008473D2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Hlk74723339"/>
      <w:r w:rsidRPr="008473D2">
        <w:rPr>
          <w:rFonts w:ascii="Arial" w:hAnsi="Arial" w:cs="Arial"/>
          <w:b/>
          <w:sz w:val="24"/>
          <w:szCs w:val="24"/>
        </w:rPr>
        <w:t>Otwarcie obrad</w:t>
      </w:r>
      <w:r>
        <w:rPr>
          <w:rFonts w:ascii="Arial" w:hAnsi="Arial" w:cs="Arial"/>
          <w:b/>
          <w:sz w:val="24"/>
          <w:szCs w:val="24"/>
        </w:rPr>
        <w:t xml:space="preserve"> i</w:t>
      </w:r>
      <w:r w:rsidRPr="008473D2">
        <w:rPr>
          <w:rFonts w:ascii="Arial" w:hAnsi="Arial" w:cs="Arial"/>
          <w:b/>
          <w:sz w:val="24"/>
          <w:szCs w:val="24"/>
        </w:rPr>
        <w:t xml:space="preserve"> stwierdzenie quorum</w:t>
      </w:r>
      <w:r>
        <w:rPr>
          <w:rFonts w:ascii="Arial" w:hAnsi="Arial" w:cs="Arial"/>
          <w:b/>
          <w:sz w:val="24"/>
          <w:szCs w:val="24"/>
        </w:rPr>
        <w:t>.</w:t>
      </w:r>
    </w:p>
    <w:p w14:paraId="32A2BB8E" w14:textId="2C849BF4" w:rsidR="008473D2" w:rsidRPr="008473D2" w:rsidRDefault="008473D2" w:rsidP="008473D2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 xml:space="preserve">Przedstawienie porządku </w:t>
      </w:r>
      <w:r>
        <w:rPr>
          <w:rFonts w:ascii="Arial" w:hAnsi="Arial" w:cs="Arial"/>
          <w:b/>
          <w:sz w:val="24"/>
          <w:szCs w:val="24"/>
        </w:rPr>
        <w:t>posiedzenia</w:t>
      </w:r>
      <w:r w:rsidRPr="008473D2">
        <w:rPr>
          <w:rFonts w:ascii="Arial" w:hAnsi="Arial" w:cs="Arial"/>
          <w:b/>
          <w:sz w:val="24"/>
          <w:szCs w:val="24"/>
        </w:rPr>
        <w:t xml:space="preserve"> i zgłaszanie wniosków o jego uzupełnienie lub zmianę. </w:t>
      </w:r>
    </w:p>
    <w:p w14:paraId="5651B41C" w14:textId="77777777" w:rsidR="008473D2" w:rsidRPr="008473D2" w:rsidRDefault="008473D2" w:rsidP="008473D2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 xml:space="preserve">Informacja Prezesa Szpitalnego Centrum Medycznego w Goleniowie Sp. </w:t>
      </w:r>
      <w:r w:rsidRPr="008473D2">
        <w:rPr>
          <w:rFonts w:ascii="Arial" w:hAnsi="Arial" w:cs="Arial"/>
          <w:b/>
          <w:sz w:val="24"/>
          <w:szCs w:val="24"/>
        </w:rPr>
        <w:br/>
        <w:t>z o.o. nt. aktualnej sytuacji w szpitalu.</w:t>
      </w:r>
    </w:p>
    <w:p w14:paraId="1777691F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>Informacja nt. przygotowania szkół i placówek prowadzonych przez Powiat Goleniowski do roku szkolnego 2024/2025.</w:t>
      </w:r>
    </w:p>
    <w:p w14:paraId="5B0880A9" w14:textId="77777777" w:rsid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 xml:space="preserve">Sprawozdanie z inwestycji za I półrocze 2024 roku. </w:t>
      </w:r>
    </w:p>
    <w:p w14:paraId="42D365B1" w14:textId="77777777" w:rsidR="008473D2" w:rsidRPr="008473D2" w:rsidRDefault="008473D2" w:rsidP="008473D2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 xml:space="preserve">Projekt uchwały w sprawie przyjęcia rezygnacji Wiceprzewodniczącego Rady Powiatu Goleniowskiego. </w:t>
      </w:r>
    </w:p>
    <w:p w14:paraId="42F101C8" w14:textId="77777777" w:rsidR="008473D2" w:rsidRPr="008473D2" w:rsidRDefault="008473D2" w:rsidP="008473D2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 xml:space="preserve">Projekt uchwały w sprawie przyjęcia rezygnacji i zwolnienia z pełnienia obowiązków  członka Zarządu Powiatu Goleniowskiego. </w:t>
      </w:r>
    </w:p>
    <w:p w14:paraId="703CA849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 xml:space="preserve">Projekt uchwały zmieniający Uchwałę Nr I/17/24 Rady Powiatu Goleniowskiego </w:t>
      </w:r>
      <w:r w:rsidRPr="008473D2">
        <w:rPr>
          <w:rFonts w:ascii="Arial" w:hAnsi="Arial" w:cs="Arial"/>
          <w:bCs/>
          <w:sz w:val="24"/>
          <w:szCs w:val="24"/>
        </w:rPr>
        <w:br/>
        <w:t xml:space="preserve">z dnia 7 maja 2024 r. w sprawie upoważnienia Wiceprzewodniczącego Rady Powiatu Goleniowskiego do podejmowania czynności w zakresie określenia podróży służbowej Przewodniczącego Rady Powiatu w poleceniu wyjazdu służbowego.   </w:t>
      </w:r>
    </w:p>
    <w:p w14:paraId="6210F101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 xml:space="preserve">Projekt uchwały w sprawie wyrażenia zgody na rozwiązanie stosunku pracy </w:t>
      </w:r>
      <w:r w:rsidRPr="008473D2">
        <w:rPr>
          <w:rFonts w:ascii="Arial" w:hAnsi="Arial" w:cs="Arial"/>
          <w:bCs/>
          <w:sz w:val="24"/>
          <w:szCs w:val="24"/>
        </w:rPr>
        <w:br/>
        <w:t xml:space="preserve">z radną Rady Powiatu Goleniowskiego. </w:t>
      </w:r>
    </w:p>
    <w:p w14:paraId="3EFA9033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 xml:space="preserve">Projekt uchwały zmieniający Uchwałę Nr LI/324/24 Rady Powiatu Goleniowskiego z dnia 21 marca 2024 r. w sprawie określenia zadań, na które przeznacza się środki Państwowego Funduszu Rehabilitacji Osób Niepełnosprawnych.  </w:t>
      </w:r>
    </w:p>
    <w:p w14:paraId="2D7AD064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73D2">
        <w:rPr>
          <w:rFonts w:ascii="Arial" w:hAnsi="Arial" w:cs="Arial"/>
          <w:bCs/>
          <w:sz w:val="24"/>
          <w:szCs w:val="24"/>
        </w:rPr>
        <w:t>Projekt uchwały w sprawie przyjęcia programu współpracy Powiatu Goleniowskiego z organizacjami pozarządowymi oraz podmiotami prowadzącymi działalność pożytku publicznego na rok 2025</w:t>
      </w:r>
    </w:p>
    <w:p w14:paraId="5B995A54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8473D2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Pr="008473D2">
        <w:rPr>
          <w:rFonts w:ascii="Arial" w:hAnsi="Arial" w:cs="Arial"/>
          <w:sz w:val="24"/>
          <w:szCs w:val="24"/>
        </w:rPr>
        <w:t xml:space="preserve">w sprawie </w:t>
      </w:r>
      <w:r w:rsidRPr="008473D2">
        <w:rPr>
          <w:rFonts w:ascii="Arial" w:hAnsi="Arial" w:cs="Arial"/>
          <w:noProof/>
          <w:sz w:val="24"/>
          <w:szCs w:val="24"/>
        </w:rPr>
        <w:t>zmiany budżetu Powiatu Goleniowskiego na 2024 rok</w:t>
      </w:r>
      <w:r w:rsidRPr="008473D2">
        <w:rPr>
          <w:rFonts w:ascii="Arial" w:hAnsi="Arial" w:cs="Arial"/>
          <w:noProof/>
          <w:sz w:val="24"/>
          <w:szCs w:val="24"/>
        </w:rPr>
        <w:br/>
        <w:t xml:space="preserve">i zmieniająca uchwałę w sprawie uchwalenia budżetu Powiatu Goleniowskiego na 2024 r. </w:t>
      </w:r>
    </w:p>
    <w:p w14:paraId="252B25BA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473D2">
        <w:rPr>
          <w:rFonts w:ascii="Arial" w:hAnsi="Arial" w:cs="Arial"/>
          <w:noProof/>
          <w:sz w:val="24"/>
          <w:szCs w:val="24"/>
        </w:rPr>
        <w:lastRenderedPageBreak/>
        <w:t xml:space="preserve">Projekt uchwały </w:t>
      </w:r>
      <w:r w:rsidRPr="008473D2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zmieniający uchwałę w sprawie uchwalenia </w:t>
      </w:r>
      <w:r w:rsidRPr="008473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wieloletniej prognozy finansowej Powiatu Goleniowskiego na lata 2024-2039.</w:t>
      </w:r>
    </w:p>
    <w:p w14:paraId="035328EA" w14:textId="77777777" w:rsidR="008473D2" w:rsidRPr="008473D2" w:rsidRDefault="008473D2" w:rsidP="008473D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>Sprawozdanie z działalności Zarządu Powiatu Goleniowskiego między sesjami.</w:t>
      </w:r>
    </w:p>
    <w:p w14:paraId="55A12325" w14:textId="77777777" w:rsidR="008473D2" w:rsidRDefault="008473D2" w:rsidP="00A70894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>Wolne wnioski.</w:t>
      </w:r>
    </w:p>
    <w:p w14:paraId="25CBD26A" w14:textId="7E89744A" w:rsidR="008473D2" w:rsidRPr="008473D2" w:rsidRDefault="008473D2" w:rsidP="00A70894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73D2">
        <w:rPr>
          <w:rFonts w:ascii="Arial" w:hAnsi="Arial" w:cs="Arial"/>
          <w:b/>
          <w:sz w:val="24"/>
          <w:szCs w:val="24"/>
        </w:rPr>
        <w:t xml:space="preserve">Zamknięcie </w:t>
      </w:r>
      <w:r>
        <w:rPr>
          <w:rFonts w:ascii="Arial" w:hAnsi="Arial" w:cs="Arial"/>
          <w:b/>
          <w:sz w:val="24"/>
          <w:szCs w:val="24"/>
        </w:rPr>
        <w:t>posiedzenia Komisji</w:t>
      </w:r>
      <w:r w:rsidRPr="008473D2">
        <w:rPr>
          <w:rFonts w:ascii="Arial" w:hAnsi="Arial" w:cs="Arial"/>
          <w:b/>
          <w:sz w:val="24"/>
          <w:szCs w:val="24"/>
        </w:rPr>
        <w:t>.</w:t>
      </w:r>
    </w:p>
    <w:bookmarkEnd w:id="0"/>
    <w:p w14:paraId="1753F677" w14:textId="77777777" w:rsidR="008473D2" w:rsidRPr="008473D2" w:rsidRDefault="008473D2" w:rsidP="008473D2">
      <w:p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0B22F16D" w14:textId="77777777" w:rsidR="008473D2" w:rsidRPr="008473D2" w:rsidRDefault="008473D2" w:rsidP="008473D2">
      <w:pPr>
        <w:spacing w:line="256" w:lineRule="auto"/>
        <w:ind w:left="426" w:hanging="426"/>
        <w:rPr>
          <w:sz w:val="24"/>
          <w:szCs w:val="24"/>
        </w:rPr>
      </w:pPr>
    </w:p>
    <w:p w14:paraId="56948CEE" w14:textId="77777777" w:rsidR="008473D2" w:rsidRPr="008473D2" w:rsidRDefault="008473D2" w:rsidP="008473D2">
      <w:pPr>
        <w:spacing w:line="256" w:lineRule="auto"/>
        <w:ind w:left="426" w:hanging="426"/>
        <w:rPr>
          <w:sz w:val="24"/>
          <w:szCs w:val="24"/>
        </w:rPr>
      </w:pPr>
    </w:p>
    <w:p w14:paraId="58C1A3AA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918"/>
    <w:multiLevelType w:val="hybridMultilevel"/>
    <w:tmpl w:val="13C244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C"/>
    <w:rsid w:val="00323014"/>
    <w:rsid w:val="008473D2"/>
    <w:rsid w:val="008D0303"/>
    <w:rsid w:val="009D1805"/>
    <w:rsid w:val="00B06C1C"/>
    <w:rsid w:val="00B41A85"/>
    <w:rsid w:val="00F5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AAAB"/>
  <w15:chartTrackingRefBased/>
  <w15:docId w15:val="{BD6D3971-153B-47FC-BA1B-81871C47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01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4</cp:revision>
  <dcterms:created xsi:type="dcterms:W3CDTF">2024-09-06T08:09:00Z</dcterms:created>
  <dcterms:modified xsi:type="dcterms:W3CDTF">2024-09-06T08:18:00Z</dcterms:modified>
</cp:coreProperties>
</file>