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081B" w14:textId="55564EFD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UCHWAŁA NR </w:t>
      </w:r>
      <w:r w:rsidR="003B103A">
        <w:rPr>
          <w:rFonts w:ascii="Arial" w:eastAsia="Times New Roman" w:hAnsi="Arial" w:cs="Arial"/>
          <w:sz w:val="24"/>
          <w:szCs w:val="24"/>
          <w:lang w:eastAsia="pl-PL"/>
        </w:rPr>
        <w:t>587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3B103A">
        <w:rPr>
          <w:rFonts w:ascii="Arial" w:eastAsia="Times New Roman" w:hAnsi="Arial" w:cs="Arial"/>
          <w:sz w:val="24"/>
          <w:szCs w:val="24"/>
          <w:lang w:eastAsia="pl-PL"/>
        </w:rPr>
        <w:t>207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556ED2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27C6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6AD2B718" w14:textId="77777777" w:rsidR="00970A6E" w:rsidRPr="00845AF6" w:rsidRDefault="00970A6E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C6F1E8" w14:textId="77777777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GOLENIOWSKIEGO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3B1132" w14:textId="3CE698D4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3B103A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B327C6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listopada </w:t>
      </w:r>
      <w:r w:rsidR="00C40D6C" w:rsidRPr="00845AF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556ED2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27C6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40D6C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040F82AF" w14:textId="77777777" w:rsidR="00761F26" w:rsidRPr="00845AF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152D0B" w14:textId="6CDA8289" w:rsidR="00761F26" w:rsidRPr="00845AF6" w:rsidRDefault="00761F26" w:rsidP="00B327C6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w sprawie ogłoszenia otwartego konkursu ofert na realizację w roku 20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327C6" w:rsidRPr="00845AF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</w:t>
      </w:r>
      <w:bookmarkStart w:id="0" w:name="_Hlk83889680"/>
      <w:r w:rsidRPr="00845AF6">
        <w:rPr>
          <w:rFonts w:ascii="Arial" w:eastAsia="Times New Roman" w:hAnsi="Arial" w:cs="Arial"/>
          <w:sz w:val="24"/>
          <w:szCs w:val="24"/>
          <w:lang w:eastAsia="pl-PL"/>
        </w:rPr>
        <w:t>powierzenia prowadzenia punkt</w:t>
      </w:r>
      <w:r w:rsidR="00AE5324" w:rsidRPr="00845AF6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D67C9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nieodpłatnej pomocy prawnej, </w:t>
      </w:r>
      <w:r w:rsidR="00AE5324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nieodpłatnego poradnictwa obywatelskiego oraz </w:t>
      </w:r>
      <w:r w:rsidR="00BD67C9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edukacji 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prawnej</w:t>
      </w:r>
      <w:r w:rsidR="00F963CF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na terenie powiatu goleniowskiego</w:t>
      </w:r>
    </w:p>
    <w:bookmarkEnd w:id="0"/>
    <w:p w14:paraId="616DE50C" w14:textId="2BE18DF8" w:rsidR="00761F26" w:rsidRDefault="00761F26" w:rsidP="00845A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32 ust. 1 ustawy z dnia 5 czerwca 1998 r. o samorządzie powiatowym (Dz. U. 202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1526)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, art.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11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art. 13 ustawy z dnia 24 kwietnia 2003 r. o działalności pożytku publicznego i o wolontariacie </w:t>
      </w:r>
      <w:r w:rsidR="00845AF6" w:rsidRPr="00845AF6">
        <w:rPr>
          <w:rFonts w:ascii="Arial" w:hAnsi="Arial" w:cs="Arial"/>
          <w:sz w:val="24"/>
          <w:szCs w:val="24"/>
        </w:rPr>
        <w:t xml:space="preserve">(tj. Dz. U. z 2022 r. poz. 1327 z późn. zm.)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>w związku z art. 8 ust. 1 i art. 11 ust. 1 i 2 ustawy z dnia 5 sierpnia 2015 r. o nieodpłatnej pomocy prawnej, nieodpłatnym poradnictwie obywatelskim oraz edukacji prawnej (Dz. U. 2021 poz. 945),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Zarząd Powiatu Goleniow</w:t>
      </w:r>
      <w:r w:rsidR="00E65362" w:rsidRPr="00845AF6">
        <w:rPr>
          <w:rFonts w:ascii="Arial" w:eastAsia="Times New Roman" w:hAnsi="Arial" w:cs="Arial"/>
          <w:sz w:val="24"/>
          <w:szCs w:val="24"/>
          <w:lang w:eastAsia="pl-PL"/>
        </w:rPr>
        <w:t>skiego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uchwala, co następuje:</w:t>
      </w:r>
    </w:p>
    <w:p w14:paraId="4FF8E655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AA93714" w14:textId="39CA1111" w:rsidR="00761F26" w:rsidRPr="00845AF6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Ogłasza się otwarty konkurs ofert na realizację w roku 20</w:t>
      </w:r>
      <w:r w:rsidR="009161EB" w:rsidRPr="00845AF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zadania publicznego w zakresie powierzenia prowadzenia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 xml:space="preserve">jednego 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punkt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 nieodpłatnego poradnictwa </w:t>
      </w:r>
      <w:r w:rsidR="000248FB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obywatelskiego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lub nieodpłatnej pomocy prawnej </w:t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 xml:space="preserve">i edukacji prawnej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45AF6">
        <w:rPr>
          <w:rFonts w:ascii="Arial" w:eastAsia="Times New Roman" w:hAnsi="Arial" w:cs="Arial"/>
          <w:sz w:val="24"/>
          <w:szCs w:val="24"/>
          <w:lang w:eastAsia="pl-PL"/>
        </w:rPr>
        <w:t xml:space="preserve">jednego punktu </w:t>
      </w:r>
      <w:r w:rsidR="009A66C2" w:rsidRPr="00845AF6">
        <w:rPr>
          <w:rFonts w:ascii="Arial" w:eastAsia="Times New Roman" w:hAnsi="Arial" w:cs="Arial"/>
          <w:sz w:val="24"/>
          <w:szCs w:val="24"/>
          <w:lang w:eastAsia="pl-PL"/>
        </w:rPr>
        <w:t>nieodpłatnej pomocy prawnej</w:t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 xml:space="preserve"> i edukacji prawnej na terenie powiatu g</w:t>
      </w:r>
      <w:r w:rsidR="00845AF6" w:rsidRPr="00845AF6">
        <w:rPr>
          <w:rFonts w:ascii="Arial" w:eastAsia="Times New Roman" w:hAnsi="Arial" w:cs="Arial"/>
          <w:sz w:val="24"/>
          <w:szCs w:val="24"/>
          <w:lang w:eastAsia="pl-PL"/>
        </w:rPr>
        <w:t>oleniowskiego</w:t>
      </w:r>
      <w:r w:rsidR="005C015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B2B8D4" w14:textId="77777777" w:rsidR="00761F26" w:rsidRPr="00845AF6" w:rsidRDefault="00761F26" w:rsidP="00761F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Treść ogłoszenia stanowi załącznik do niniejszej uchwały.</w:t>
      </w:r>
    </w:p>
    <w:p w14:paraId="2B69908E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BDB74E0" w14:textId="523BA1BF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Ogłoszenie konkursu, o którym mowa w § 1 ust. 2 zamieszczone zostanie w Biuletynie Informacji Publicznej, w siedzibie Starostwa Powiatowego w Goleniowie w miejscu przeznaczonym na zamieszczanie ogłoszeń, a także na stronie internetowej powiatu.</w:t>
      </w:r>
    </w:p>
    <w:p w14:paraId="7D1F6E51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9D81B6D" w14:textId="77777777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Wykonanie uchwały powierza się S</w:t>
      </w:r>
      <w:r w:rsidR="00E65362" w:rsidRPr="00845AF6">
        <w:rPr>
          <w:rFonts w:ascii="Arial" w:eastAsia="Times New Roman" w:hAnsi="Arial" w:cs="Arial"/>
          <w:sz w:val="24"/>
          <w:szCs w:val="24"/>
          <w:lang w:eastAsia="pl-PL"/>
        </w:rPr>
        <w:t>ekretarzowi Powiatu</w:t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2A10422" w14:textId="77777777" w:rsidR="00761F26" w:rsidRPr="00845AF6" w:rsidRDefault="00761F26" w:rsidP="00761F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66285687" w14:textId="77777777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9E3082E" w14:textId="63D59974" w:rsidR="00761F26" w:rsidRPr="00845AF6" w:rsidRDefault="00761F26" w:rsidP="00761F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5BD9F95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Tomasz </w:t>
      </w:r>
      <w:r w:rsidR="009161EB"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Stanisławski </w:t>
      </w:r>
    </w:p>
    <w:p w14:paraId="669FECEB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2050F2C0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5C7D817F" w14:textId="77777777" w:rsidR="00761F26" w:rsidRPr="00845AF6" w:rsidRDefault="00761F26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Przewodniczący Zarządu </w:t>
      </w:r>
    </w:p>
    <w:p w14:paraId="55DDC57E" w14:textId="77777777" w:rsidR="009161EB" w:rsidRPr="00845AF6" w:rsidRDefault="009161EB" w:rsidP="00761F26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845AF6">
        <w:rPr>
          <w:rFonts w:ascii="Arial" w:eastAsia="Times New Roman" w:hAnsi="Arial" w:cs="Arial"/>
          <w:i/>
          <w:sz w:val="24"/>
          <w:szCs w:val="24"/>
          <w:lang w:eastAsia="pl-PL"/>
        </w:rPr>
        <w:tab/>
        <w:t>Powiatu Goleniowskiego</w:t>
      </w:r>
    </w:p>
    <w:sectPr w:rsidR="009161EB" w:rsidRPr="0084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6"/>
    <w:rsid w:val="000248FB"/>
    <w:rsid w:val="000F5C73"/>
    <w:rsid w:val="00397BC7"/>
    <w:rsid w:val="003B103A"/>
    <w:rsid w:val="00556ED2"/>
    <w:rsid w:val="005C0151"/>
    <w:rsid w:val="00637406"/>
    <w:rsid w:val="00761F26"/>
    <w:rsid w:val="00824987"/>
    <w:rsid w:val="00845AF6"/>
    <w:rsid w:val="008966E0"/>
    <w:rsid w:val="008B2E37"/>
    <w:rsid w:val="009161EB"/>
    <w:rsid w:val="00920F03"/>
    <w:rsid w:val="00942D41"/>
    <w:rsid w:val="00970A6E"/>
    <w:rsid w:val="009A66C2"/>
    <w:rsid w:val="00A1219C"/>
    <w:rsid w:val="00A418EF"/>
    <w:rsid w:val="00AA7780"/>
    <w:rsid w:val="00AE5324"/>
    <w:rsid w:val="00B327C6"/>
    <w:rsid w:val="00B9542C"/>
    <w:rsid w:val="00BD67C9"/>
    <w:rsid w:val="00C40D6C"/>
    <w:rsid w:val="00CE125C"/>
    <w:rsid w:val="00DE66D2"/>
    <w:rsid w:val="00E65362"/>
    <w:rsid w:val="00ED7043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DA6"/>
  <w15:docId w15:val="{8CDB0B1F-2D4B-4512-8591-F3CAD57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Stępień-Buryszek</cp:lastModifiedBy>
  <cp:revision>9</cp:revision>
  <cp:lastPrinted>2022-11-04T13:12:00Z</cp:lastPrinted>
  <dcterms:created xsi:type="dcterms:W3CDTF">2020-10-13T12:49:00Z</dcterms:created>
  <dcterms:modified xsi:type="dcterms:W3CDTF">2022-11-10T08:25:00Z</dcterms:modified>
</cp:coreProperties>
</file>